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8A9" w:rsidRDefault="006868A9">
      <w:pPr>
        <w:pStyle w:val="BodyText"/>
      </w:pPr>
      <w:r>
        <w:t xml:space="preserve"> </w:t>
      </w:r>
    </w:p>
    <w:p w:rsidR="006868A9" w:rsidRPr="00F070C4" w:rsidRDefault="006868A9" w:rsidP="00F070C4">
      <w:pPr>
        <w:jc w:val="center"/>
        <w:rPr>
          <w:sz w:val="28"/>
          <w:szCs w:val="28"/>
        </w:rPr>
      </w:pPr>
      <w:r w:rsidRPr="00B2140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5pt;height:43.5pt;visibility:visible">
            <v:imagedata r:id="rId6" o:title=""/>
          </v:shape>
        </w:pict>
      </w:r>
    </w:p>
    <w:p w:rsidR="006868A9" w:rsidRPr="00F070C4" w:rsidRDefault="006868A9" w:rsidP="00F070C4">
      <w:pPr>
        <w:rPr>
          <w:sz w:val="28"/>
          <w:szCs w:val="28"/>
        </w:rPr>
      </w:pPr>
    </w:p>
    <w:p w:rsidR="006868A9" w:rsidRPr="00F070C4" w:rsidRDefault="006868A9" w:rsidP="00F070C4">
      <w:pPr>
        <w:jc w:val="center"/>
        <w:rPr>
          <w:b/>
          <w:sz w:val="28"/>
          <w:szCs w:val="28"/>
        </w:rPr>
      </w:pPr>
      <w:r w:rsidRPr="00F070C4">
        <w:rPr>
          <w:b/>
          <w:sz w:val="28"/>
          <w:szCs w:val="28"/>
        </w:rPr>
        <w:t>ЖЕРЛЫКСКИЙ СЕЛЬСКИЙ СОВЕТ ДЕПУТАТОВ</w:t>
      </w:r>
    </w:p>
    <w:p w:rsidR="006868A9" w:rsidRPr="00F070C4" w:rsidRDefault="006868A9" w:rsidP="00F070C4">
      <w:pPr>
        <w:rPr>
          <w:b/>
          <w:sz w:val="28"/>
          <w:szCs w:val="28"/>
        </w:rPr>
      </w:pPr>
      <w:r w:rsidRPr="00F070C4">
        <w:rPr>
          <w:b/>
          <w:sz w:val="28"/>
          <w:szCs w:val="28"/>
        </w:rPr>
        <w:t xml:space="preserve">                                        МИНУСИНСКОГО  РАЙОНА                  </w:t>
      </w:r>
    </w:p>
    <w:p w:rsidR="006868A9" w:rsidRPr="00F070C4" w:rsidRDefault="006868A9" w:rsidP="00F070C4">
      <w:pPr>
        <w:jc w:val="center"/>
        <w:rPr>
          <w:b/>
          <w:sz w:val="28"/>
          <w:szCs w:val="28"/>
        </w:rPr>
      </w:pPr>
      <w:r w:rsidRPr="00F070C4">
        <w:rPr>
          <w:b/>
          <w:sz w:val="28"/>
          <w:szCs w:val="28"/>
        </w:rPr>
        <w:t>КРАСНОЯРСКОГО КРАЯ</w:t>
      </w:r>
    </w:p>
    <w:p w:rsidR="006868A9" w:rsidRPr="00F070C4" w:rsidRDefault="006868A9" w:rsidP="00F070C4">
      <w:pPr>
        <w:tabs>
          <w:tab w:val="left" w:pos="3304"/>
        </w:tabs>
        <w:jc w:val="center"/>
        <w:rPr>
          <w:b/>
          <w:sz w:val="28"/>
          <w:szCs w:val="28"/>
        </w:rPr>
      </w:pPr>
      <w:r w:rsidRPr="00F070C4">
        <w:rPr>
          <w:b/>
          <w:sz w:val="28"/>
          <w:szCs w:val="28"/>
        </w:rPr>
        <w:t>Р Е Ш Е Н И Е</w:t>
      </w:r>
    </w:p>
    <w:p w:rsidR="006868A9" w:rsidRDefault="006868A9" w:rsidP="00F070C4">
      <w:pPr>
        <w:rPr>
          <w:b/>
          <w:sz w:val="28"/>
          <w:szCs w:val="28"/>
        </w:rPr>
      </w:pPr>
      <w:r>
        <w:rPr>
          <w:b/>
          <w:sz w:val="28"/>
          <w:szCs w:val="28"/>
        </w:rPr>
        <w:t>ПРОЕКТ</w:t>
      </w:r>
    </w:p>
    <w:p w:rsidR="006868A9" w:rsidRPr="00F070C4" w:rsidRDefault="006868A9" w:rsidP="00F070C4">
      <w:pPr>
        <w:rPr>
          <w:b/>
          <w:sz w:val="28"/>
          <w:szCs w:val="28"/>
        </w:rPr>
      </w:pPr>
      <w:r>
        <w:rPr>
          <w:b/>
          <w:sz w:val="28"/>
          <w:szCs w:val="28"/>
        </w:rPr>
        <w:t xml:space="preserve">                  </w:t>
      </w:r>
      <w:r w:rsidRPr="00F070C4">
        <w:rPr>
          <w:b/>
          <w:sz w:val="28"/>
          <w:szCs w:val="28"/>
        </w:rPr>
        <w:t xml:space="preserve">   </w:t>
      </w:r>
      <w:r>
        <w:rPr>
          <w:b/>
          <w:sz w:val="28"/>
          <w:szCs w:val="28"/>
        </w:rPr>
        <w:t xml:space="preserve">                               </w:t>
      </w:r>
      <w:r w:rsidRPr="00F070C4">
        <w:rPr>
          <w:b/>
          <w:sz w:val="28"/>
          <w:szCs w:val="28"/>
        </w:rPr>
        <w:t xml:space="preserve">  с. Жерлык                                          №</w:t>
      </w:r>
      <w:r>
        <w:rPr>
          <w:b/>
          <w:sz w:val="28"/>
          <w:szCs w:val="28"/>
        </w:rPr>
        <w:t>00</w:t>
      </w:r>
      <w:r w:rsidRPr="00F070C4">
        <w:rPr>
          <w:b/>
          <w:sz w:val="28"/>
          <w:szCs w:val="28"/>
        </w:rPr>
        <w:t>-рс</w:t>
      </w:r>
    </w:p>
    <w:p w:rsidR="006868A9" w:rsidRDefault="006868A9">
      <w:pPr>
        <w:pStyle w:val="BodyText"/>
      </w:pPr>
      <w:r>
        <w:t xml:space="preserve">О нормативах формирования расходов на оплату труда депутатов, </w:t>
      </w:r>
      <w:r>
        <w:br/>
        <w:t xml:space="preserve">выборных должностных лиц местного самоуправления, осуществляющих </w:t>
      </w:r>
      <w:r>
        <w:br/>
        <w:t>свои полномочия на постоянной основе, лиц, замещающих иные муниципальные должности, и муниципальных служащих.</w:t>
      </w:r>
    </w:p>
    <w:p w:rsidR="006868A9" w:rsidRDefault="006868A9">
      <w:pPr>
        <w:pStyle w:val="BodyText"/>
      </w:pPr>
    </w:p>
    <w:p w:rsidR="006868A9" w:rsidRPr="000A1AB7" w:rsidRDefault="006868A9" w:rsidP="00C732FE">
      <w:pPr>
        <w:pStyle w:val="BodyText"/>
      </w:pPr>
      <w:r w:rsidRPr="000A1AB7">
        <w:t xml:space="preserve">         В соответствии с постановлением Совета администрации Красноярского края от 02.10.2020 №713-п «О внесении изменений в постановление  Совета администрации Красноярского края от 29.12.2007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на основании п.4 ст.86, п.2 ст.136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в целях определения условий и размеров оплаты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Жерлыкского сельсовета, руководствуясь статьей 21 Устава Жерлыкского сельсовета, Жерлыкский сельский Совет депутатов, </w:t>
      </w:r>
      <w:r w:rsidRPr="000A1AB7">
        <w:rPr>
          <w:b/>
        </w:rPr>
        <w:t>РЕШИЛ</w:t>
      </w:r>
      <w:r w:rsidRPr="000A1AB7">
        <w:t>:</w:t>
      </w:r>
    </w:p>
    <w:p w:rsidR="006868A9" w:rsidRDefault="006868A9" w:rsidP="000D0722">
      <w:pPr>
        <w:pStyle w:val="BodyText"/>
      </w:pPr>
      <w:r>
        <w:t xml:space="preserve">        1.</w:t>
      </w:r>
      <w:bookmarkStart w:id="0" w:name="sub_1"/>
      <w:r>
        <w:t>Признать утратившими силу:</w:t>
      </w:r>
    </w:p>
    <w:p w:rsidR="006868A9" w:rsidRDefault="006868A9">
      <w:pPr>
        <w:pStyle w:val="BodyText"/>
      </w:pPr>
      <w:r>
        <w:rPr>
          <w:sz w:val="28"/>
          <w:szCs w:val="28"/>
        </w:rPr>
        <w:t>-</w:t>
      </w:r>
      <w:r>
        <w:t xml:space="preserve"> </w:t>
      </w:r>
      <w:r w:rsidRPr="000A1AB7">
        <w:t>Решение</w:t>
      </w:r>
      <w:r>
        <w:t xml:space="preserve"> Жерлыкского сельского Совета депутатов от 27.12.2016 № 45-рс «О нормативах формирования расходов на оплату труда депутатов, </w:t>
      </w:r>
      <w:r>
        <w:br/>
        <w:t xml:space="preserve">выборных должностных лиц местного самоуправления, осуществляющих </w:t>
      </w:r>
      <w:r>
        <w:br/>
        <w:t>свои полномочия на постоянной основе, лиц, замещающих иные муниципальные должности, и муниципальных служащих»;</w:t>
      </w:r>
    </w:p>
    <w:p w:rsidR="006868A9" w:rsidRDefault="006868A9">
      <w:pPr>
        <w:pStyle w:val="BodyText"/>
      </w:pPr>
      <w:r w:rsidRPr="000A1AB7">
        <w:t>- Решение</w:t>
      </w:r>
      <w:r>
        <w:t xml:space="preserve"> Жерлыкского сельского Совета </w:t>
      </w:r>
      <w:r w:rsidRPr="00B82852">
        <w:t>депутатов от 22.12.2017 №70-рс «О</w:t>
      </w:r>
      <w:r>
        <w:t xml:space="preserve"> внесении изменений в решение Жерлыкского сельского Совета депутатов от 27.12.2016 № 45-рс «О нормативах формирования расходов на оплату труда депутатов, </w:t>
      </w:r>
      <w:r>
        <w:br/>
        <w:t xml:space="preserve">выборных должностных лиц местного самоуправления, осуществляющих </w:t>
      </w:r>
      <w:r>
        <w:br/>
        <w:t>свои полномочия на постоянной основе, лиц, замещающих иные муниципальные должности, и муниципальных служащих»;</w:t>
      </w:r>
    </w:p>
    <w:p w:rsidR="006868A9" w:rsidRDefault="006868A9">
      <w:pPr>
        <w:pStyle w:val="BodyText"/>
      </w:pPr>
      <w:r w:rsidRPr="004F450D">
        <w:t>- Решение</w:t>
      </w:r>
      <w:r>
        <w:t xml:space="preserve"> Жерлыкского сельского Совета </w:t>
      </w:r>
      <w:r w:rsidRPr="00B82852">
        <w:t>депутатов 22.08.2018 №89-рс «О внесении</w:t>
      </w:r>
      <w:r>
        <w:t xml:space="preserve"> изменений в решение Жерлыкского сельского Совета депутатов от 27.12.2016 № 45-рс «О нормативах формирования расходов на оплату труда депутатов, </w:t>
      </w:r>
      <w:r>
        <w:br/>
        <w:t xml:space="preserve">выборных должностных лиц местного самоуправления, осуществляющих </w:t>
      </w:r>
      <w:r>
        <w:br/>
        <w:t>свои полномочия на постоянной основе, лиц, замещающих иные муниципальные должности, и муниципальных служащих»;</w:t>
      </w:r>
    </w:p>
    <w:p w:rsidR="006868A9" w:rsidRDefault="006868A9">
      <w:pPr>
        <w:pStyle w:val="BodyText"/>
      </w:pPr>
      <w:r w:rsidRPr="004F450D">
        <w:t>- Решение</w:t>
      </w:r>
      <w:r>
        <w:t xml:space="preserve"> Жерлыкского сельского Совета </w:t>
      </w:r>
      <w:r w:rsidRPr="00B82852">
        <w:t>депутатов 24.09.2019 №123-рс «</w:t>
      </w:r>
      <w:r>
        <w:t xml:space="preserve">О внесении изменений в решение Жерлыкского сельского Совета депутатов от 27.12.2016 № 45-рс «О нормативах формирования расходов на оплату труда депутатов, </w:t>
      </w:r>
      <w:r>
        <w:br/>
        <w:t xml:space="preserve">выборных должностных лиц местного самоуправления, осуществляющих </w:t>
      </w:r>
      <w:r>
        <w:br/>
        <w:t>свои полномочия на постоянной основе, лиц, замещающих иные муниципальные должности, и муниципальных служащих»;</w:t>
      </w:r>
    </w:p>
    <w:p w:rsidR="006868A9" w:rsidRDefault="006868A9" w:rsidP="003765BA">
      <w:pPr>
        <w:pStyle w:val="BodyText"/>
      </w:pPr>
      <w:r w:rsidRPr="004F450D">
        <w:t>- Решение</w:t>
      </w:r>
      <w:r>
        <w:t xml:space="preserve"> Жерлыкского сельского Совета </w:t>
      </w:r>
      <w:r w:rsidRPr="00B82852">
        <w:t xml:space="preserve">депутатов </w:t>
      </w:r>
      <w:r w:rsidRPr="003765BA">
        <w:t>от 21.05.2020 №138-рс</w:t>
      </w:r>
      <w:r>
        <w:t xml:space="preserve"> </w:t>
      </w:r>
      <w:r w:rsidRPr="00B82852">
        <w:t>«</w:t>
      </w:r>
      <w:r>
        <w:t xml:space="preserve">О внесении изменений в решение Жерлыкского сельского Совета депутатов от 27.12.2016 № 45-рс «О нормативах формирования расходов на оплату труда депутатов, </w:t>
      </w:r>
      <w:r>
        <w:br/>
        <w:t xml:space="preserve">выборных должностных лиц местного самоуправления, осуществляющих </w:t>
      </w:r>
      <w:r>
        <w:br/>
        <w:t>свои полномочия на постоянной основе, лиц, замещающих иные муниципальные должности, и муниципальных служащих»;</w:t>
      </w:r>
    </w:p>
    <w:p w:rsidR="006868A9" w:rsidRDefault="006868A9">
      <w:pPr>
        <w:pStyle w:val="BodyText"/>
      </w:pPr>
      <w:r w:rsidRPr="004F450D">
        <w:t>- Решение</w:t>
      </w:r>
      <w:r>
        <w:t xml:space="preserve"> Жерлыкского сельского Совета депутатов от 08.10.2020 №5-рс. «О внесении изменений в решение Жерлыкского сельского Совета депутатов от 27.12.2016 № 45-рс «О нормативах формирования расходов на оплату труда депутатов, </w:t>
      </w:r>
      <w:r>
        <w:br/>
        <w:t xml:space="preserve">выборных должностных лиц местного самоуправления, осуществляющих </w:t>
      </w:r>
      <w:r>
        <w:br/>
        <w:t>свои полномочия на постоянной основе, лиц, замещающих иные муниципальные должности, и муниципальных служащих»;</w:t>
      </w:r>
    </w:p>
    <w:p w:rsidR="006868A9" w:rsidRDefault="006868A9">
      <w:pPr>
        <w:pStyle w:val="BodyText"/>
      </w:pPr>
      <w:r>
        <w:t xml:space="preserve">- </w:t>
      </w:r>
      <w:r w:rsidRPr="004F450D">
        <w:t>Решение Ж</w:t>
      </w:r>
      <w:r>
        <w:t xml:space="preserve">ерлыкского сельского Совета депутатов от 12.11.2021 № 55-рс. «О внесении изменений в решение Жерлыкского сельского Совета депутатов от 27.12.2016 № 45-рс «О нормативах формирования расходов на оплату труда депутатов, </w:t>
      </w:r>
      <w:r>
        <w:br/>
        <w:t xml:space="preserve">выборных должностных лиц местного самоуправления, осуществляющих </w:t>
      </w:r>
      <w:r>
        <w:br/>
        <w:t>свои полномочия на постоянной основе, лиц, замещающих иные муниципальные должности, и муниципальных служащих»;</w:t>
      </w:r>
    </w:p>
    <w:p w:rsidR="006868A9" w:rsidRDefault="006868A9">
      <w:pPr>
        <w:pStyle w:val="BodyText"/>
      </w:pPr>
      <w:r>
        <w:t xml:space="preserve">- </w:t>
      </w:r>
      <w:r w:rsidRPr="004F450D">
        <w:t>Решение</w:t>
      </w:r>
      <w:r>
        <w:t xml:space="preserve"> Жерлыкского сельского Совета депутатов от 23.12.2021 № 64-рс. «О внесении изменений в решение Жерлыкского сельского Совета депутатов от 23.12.2016 № 45-рс «О нормативах формирования расходов на оплату труда депутатов, </w:t>
      </w:r>
      <w:r>
        <w:br/>
        <w:t xml:space="preserve">выборных должностных лиц местного самоуправления, осуществляющих </w:t>
      </w:r>
      <w:r>
        <w:br/>
        <w:t>свои полномочия на постоянной основе, лиц, замещающих иные муниципальные должности, и муниципальных служащих»;</w:t>
      </w:r>
    </w:p>
    <w:p w:rsidR="006868A9" w:rsidRDefault="006868A9">
      <w:pPr>
        <w:ind w:firstLineChars="200" w:firstLine="480"/>
        <w:jc w:val="both"/>
      </w:pPr>
      <w:r>
        <w:t xml:space="preserve">2.Установить, что муниципальное образование Жерлыкский сельсовет, в бюджете которого доля дотаций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установленные настоящим решением. </w:t>
      </w:r>
    </w:p>
    <w:p w:rsidR="006868A9" w:rsidRDefault="006868A9">
      <w:pPr>
        <w:ind w:firstLine="720"/>
        <w:jc w:val="both"/>
      </w:pPr>
      <w:r>
        <w:t>3. Установить, что нормативы формирования расходов на оплату труда  выборных должностных лиц и лиц, замещающих иные муниципальные должности, и муниципальных служащих устанавливаются в виде размера фонда оплаты труда  выборных должностных лиц, и лиц, замещающих иные муниципальные должности, и муниципальных служащих (далее -  размер фонда оплаты труда).</w:t>
      </w:r>
    </w:p>
    <w:p w:rsidR="006868A9" w:rsidRDefault="006868A9">
      <w:pPr>
        <w:ind w:firstLine="720"/>
        <w:jc w:val="both"/>
      </w:pPr>
      <w:r>
        <w:t>4. Расчет размера фонда оплаты труда осуществляется в муниципальном образовании Жерлыкский сельсовет  с учетом классификации, предусмотренной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устанавливающим предельные нормативы размеров оплаты труда муниципальных служащих, и относится к восьмой группе муниципальных образований с численностью до пяти тысяч человек.</w:t>
      </w:r>
    </w:p>
    <w:p w:rsidR="006868A9" w:rsidRDefault="006868A9">
      <w:pPr>
        <w:ind w:firstLine="720"/>
        <w:jc w:val="both"/>
      </w:pPr>
      <w:r>
        <w:t>Переход муниципального образования  Жерлыкский  сельсовет из одной группы в другую в связи со снижением (увеличением) численности населения, определенной в соответствии с абзацем первым настоящего  пункта, приводящим к изменению группы, осуществляется в случае, если по состоянию на каждую из трех последних отчетных дат, предшествующих очередному финансовому году, происходит уменьшение (увеличение) численности населения, приводящее к изменению группы, относительно установленной по состоянию на отчетную дату, предшествующую трем последним отчетным датам</w:t>
      </w:r>
    </w:p>
    <w:p w:rsidR="006868A9" w:rsidRDefault="006868A9">
      <w:pPr>
        <w:ind w:firstLineChars="200" w:firstLine="480"/>
        <w:jc w:val="both"/>
      </w:pPr>
      <w:r>
        <w:t xml:space="preserve"> </w:t>
      </w:r>
      <w:r w:rsidRPr="000C4D3E">
        <w:t>4</w:t>
      </w:r>
      <w:r>
        <w:t>.1. Размер фонда оплаты труда состоит из:</w:t>
      </w:r>
    </w:p>
    <w:p w:rsidR="006868A9" w:rsidRDefault="006868A9">
      <w:pPr>
        <w:autoSpaceDE w:val="0"/>
        <w:autoSpaceDN w:val="0"/>
        <w:adjustRightInd w:val="0"/>
        <w:ind w:firstLine="720"/>
        <w:jc w:val="both"/>
      </w:pPr>
      <w:r>
        <w:t xml:space="preserve">размера фонда оплаты труда главы муниципального образования, который формируется из расчета 12-кратного среднемесячного размера денежного вознаграждения и 12-кратного среднемесячного размера денежного поощрения главы Жерлыкского </w:t>
      </w:r>
      <w:r w:rsidRPr="000C4D3E">
        <w:t>сельсовета</w:t>
      </w:r>
      <w:r>
        <w:t xml:space="preserve"> с учетом средств на выплату </w:t>
      </w:r>
      <w:hyperlink r:id="rId7" w:history="1">
        <w:r>
          <w:t>районного коэффициента</w:t>
        </w:r>
      </w:hyperlink>
      <w:r>
        <w:t>,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6868A9" w:rsidRDefault="006868A9">
      <w:pPr>
        <w:autoSpaceDE w:val="0"/>
        <w:autoSpaceDN w:val="0"/>
        <w:adjustRightInd w:val="0"/>
        <w:ind w:firstLine="720"/>
        <w:jc w:val="both"/>
      </w:pPr>
      <w:r>
        <w:t xml:space="preserve">размера фонда оплаты труда (за исключением главы муниципального образования), который формируется из расчета среднемесячного базового должностного оклада и количества должностных окладов, предусматриваемых при расчете размера фонда оплаты труда с учетом средств на выплату </w:t>
      </w:r>
      <w:hyperlink r:id="rId8" w:history="1">
        <w:r>
          <w:t>районного коэффициента</w:t>
        </w:r>
      </w:hyperlink>
      <w:r>
        <w:t>,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w:t>
      </w:r>
    </w:p>
    <w:tbl>
      <w:tblPr>
        <w:tblpPr w:leftFromText="180" w:rightFromText="180" w:vertAnchor="text" w:horzAnchor="margin" w:tblpY="55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82"/>
        <w:gridCol w:w="4865"/>
      </w:tblGrid>
      <w:tr w:rsidR="006868A9">
        <w:trPr>
          <w:cantSplit/>
          <w:trHeight w:val="693"/>
          <w:tblHeader/>
        </w:trPr>
        <w:tc>
          <w:tcPr>
            <w:tcW w:w="4882" w:type="dxa"/>
          </w:tcPr>
          <w:p w:rsidR="006868A9" w:rsidRDefault="006868A9">
            <w:pPr>
              <w:jc w:val="both"/>
            </w:pPr>
            <w:r>
              <w:t>Составляющие фонда оплаты  труда</w:t>
            </w:r>
          </w:p>
        </w:tc>
        <w:tc>
          <w:tcPr>
            <w:tcW w:w="4865" w:type="dxa"/>
          </w:tcPr>
          <w:p w:rsidR="006868A9" w:rsidRDefault="006868A9">
            <w:pPr>
              <w:jc w:val="center"/>
            </w:pPr>
            <w:r>
              <w:t xml:space="preserve">Количество должностных окладов, предусматриваемых </w:t>
            </w:r>
          </w:p>
          <w:p w:rsidR="006868A9" w:rsidRDefault="006868A9">
            <w:pPr>
              <w:jc w:val="center"/>
            </w:pPr>
            <w:r>
              <w:t>при формировании фонда оплаты труда</w:t>
            </w:r>
          </w:p>
        </w:tc>
      </w:tr>
      <w:tr w:rsidR="006868A9">
        <w:trPr>
          <w:cantSplit/>
        </w:trPr>
        <w:tc>
          <w:tcPr>
            <w:tcW w:w="4882" w:type="dxa"/>
          </w:tcPr>
          <w:p w:rsidR="006868A9" w:rsidRDefault="006868A9">
            <w:pPr>
              <w:widowControl w:val="0"/>
              <w:autoSpaceDE w:val="0"/>
              <w:autoSpaceDN w:val="0"/>
              <w:adjustRightInd w:val="0"/>
              <w:rPr>
                <w:rFonts w:ascii="Arial" w:hAnsi="Arial"/>
              </w:rPr>
            </w:pPr>
            <w:r>
              <w:t>Должностной оклад</w:t>
            </w:r>
          </w:p>
        </w:tc>
        <w:tc>
          <w:tcPr>
            <w:tcW w:w="4865" w:type="dxa"/>
          </w:tcPr>
          <w:p w:rsidR="006868A9" w:rsidRDefault="006868A9">
            <w:pPr>
              <w:jc w:val="center"/>
            </w:pPr>
            <w:r>
              <w:t>12</w:t>
            </w:r>
          </w:p>
        </w:tc>
      </w:tr>
      <w:tr w:rsidR="006868A9">
        <w:trPr>
          <w:cantSplit/>
        </w:trPr>
        <w:tc>
          <w:tcPr>
            <w:tcW w:w="4882" w:type="dxa"/>
          </w:tcPr>
          <w:p w:rsidR="006868A9" w:rsidRDefault="006868A9">
            <w:r>
              <w:t>Ежемесячная надбавка за классный чин</w:t>
            </w:r>
          </w:p>
        </w:tc>
        <w:tc>
          <w:tcPr>
            <w:tcW w:w="4865" w:type="dxa"/>
          </w:tcPr>
          <w:p w:rsidR="006868A9" w:rsidRDefault="006868A9">
            <w:pPr>
              <w:jc w:val="center"/>
            </w:pPr>
            <w:r>
              <w:t>4</w:t>
            </w:r>
          </w:p>
        </w:tc>
      </w:tr>
      <w:tr w:rsidR="006868A9">
        <w:trPr>
          <w:cantSplit/>
        </w:trPr>
        <w:tc>
          <w:tcPr>
            <w:tcW w:w="4882" w:type="dxa"/>
          </w:tcPr>
          <w:p w:rsidR="006868A9" w:rsidRDefault="006868A9">
            <w:r>
              <w:t>Ежемесячная надбавка за особые условия муниципальной службы</w:t>
            </w:r>
          </w:p>
        </w:tc>
        <w:tc>
          <w:tcPr>
            <w:tcW w:w="4865" w:type="dxa"/>
          </w:tcPr>
          <w:p w:rsidR="006868A9" w:rsidRDefault="006868A9">
            <w:pPr>
              <w:jc w:val="center"/>
            </w:pPr>
            <w:r>
              <w:t>6</w:t>
            </w:r>
          </w:p>
        </w:tc>
      </w:tr>
      <w:tr w:rsidR="006868A9">
        <w:trPr>
          <w:cantSplit/>
        </w:trPr>
        <w:tc>
          <w:tcPr>
            <w:tcW w:w="4882" w:type="dxa"/>
          </w:tcPr>
          <w:p w:rsidR="006868A9" w:rsidRDefault="006868A9">
            <w:r>
              <w:t>Ежемесячная надбавка за выслугу лет</w:t>
            </w:r>
          </w:p>
        </w:tc>
        <w:tc>
          <w:tcPr>
            <w:tcW w:w="4865" w:type="dxa"/>
          </w:tcPr>
          <w:p w:rsidR="006868A9" w:rsidRDefault="006868A9">
            <w:pPr>
              <w:jc w:val="center"/>
            </w:pPr>
            <w:r>
              <w:t>3</w:t>
            </w:r>
          </w:p>
        </w:tc>
      </w:tr>
      <w:tr w:rsidR="006868A9">
        <w:trPr>
          <w:cantSplit/>
        </w:trPr>
        <w:tc>
          <w:tcPr>
            <w:tcW w:w="4882" w:type="dxa"/>
          </w:tcPr>
          <w:p w:rsidR="006868A9" w:rsidRDefault="006868A9">
            <w:r>
              <w:t>Ежемесячное денежное поощрение</w:t>
            </w:r>
          </w:p>
        </w:tc>
        <w:tc>
          <w:tcPr>
            <w:tcW w:w="4865" w:type="dxa"/>
          </w:tcPr>
          <w:p w:rsidR="006868A9" w:rsidRDefault="006868A9">
            <w:pPr>
              <w:jc w:val="center"/>
            </w:pPr>
            <w:r>
              <w:t>20,1</w:t>
            </w:r>
          </w:p>
        </w:tc>
      </w:tr>
      <w:tr w:rsidR="006868A9">
        <w:trPr>
          <w:cantSplit/>
        </w:trPr>
        <w:tc>
          <w:tcPr>
            <w:tcW w:w="4882" w:type="dxa"/>
          </w:tcPr>
          <w:p w:rsidR="006868A9" w:rsidRDefault="006868A9">
            <w:r>
              <w:t>Премии</w:t>
            </w:r>
          </w:p>
        </w:tc>
        <w:tc>
          <w:tcPr>
            <w:tcW w:w="4865" w:type="dxa"/>
          </w:tcPr>
          <w:p w:rsidR="006868A9" w:rsidRDefault="006868A9">
            <w:pPr>
              <w:jc w:val="center"/>
            </w:pPr>
            <w:r>
              <w:t>2,7</w:t>
            </w:r>
          </w:p>
        </w:tc>
      </w:tr>
      <w:tr w:rsidR="006868A9">
        <w:trPr>
          <w:cantSplit/>
        </w:trPr>
        <w:tc>
          <w:tcPr>
            <w:tcW w:w="4882" w:type="dxa"/>
          </w:tcPr>
          <w:p w:rsidR="006868A9" w:rsidRDefault="006868A9">
            <w:r>
              <w:t>Единовременная выплата при предоставлении ежегодного оплачиваемого отпуска и материальная помощь</w:t>
            </w:r>
          </w:p>
        </w:tc>
        <w:tc>
          <w:tcPr>
            <w:tcW w:w="4865" w:type="dxa"/>
          </w:tcPr>
          <w:p w:rsidR="006868A9" w:rsidRDefault="006868A9">
            <w:pPr>
              <w:jc w:val="center"/>
            </w:pPr>
            <w:r>
              <w:t>4</w:t>
            </w:r>
          </w:p>
        </w:tc>
      </w:tr>
      <w:tr w:rsidR="006868A9">
        <w:trPr>
          <w:cantSplit/>
        </w:trPr>
        <w:tc>
          <w:tcPr>
            <w:tcW w:w="4882" w:type="dxa"/>
          </w:tcPr>
          <w:p w:rsidR="006868A9" w:rsidRDefault="006868A9">
            <w:r>
              <w:t>Ежемесячная процентная надбавка к должностному окладу за работу со сведениями, составляющими государственную тайну</w:t>
            </w:r>
          </w:p>
        </w:tc>
        <w:tc>
          <w:tcPr>
            <w:tcW w:w="4865" w:type="dxa"/>
          </w:tcPr>
          <w:p w:rsidR="006868A9" w:rsidRDefault="006868A9">
            <w:pPr>
              <w:jc w:val="center"/>
            </w:pPr>
            <w:r>
              <w:t>0,2</w:t>
            </w:r>
          </w:p>
        </w:tc>
      </w:tr>
      <w:tr w:rsidR="006868A9">
        <w:trPr>
          <w:cantSplit/>
        </w:trPr>
        <w:tc>
          <w:tcPr>
            <w:tcW w:w="4882" w:type="dxa"/>
          </w:tcPr>
          <w:p w:rsidR="006868A9" w:rsidRDefault="006868A9">
            <w:r>
              <w:t>ИТОГО</w:t>
            </w:r>
          </w:p>
        </w:tc>
        <w:tc>
          <w:tcPr>
            <w:tcW w:w="4865" w:type="dxa"/>
          </w:tcPr>
          <w:p w:rsidR="006868A9" w:rsidRDefault="006868A9">
            <w:pPr>
              <w:jc w:val="center"/>
            </w:pPr>
            <w:r>
              <w:t>52,0</w:t>
            </w:r>
          </w:p>
        </w:tc>
      </w:tr>
    </w:tbl>
    <w:p w:rsidR="006868A9" w:rsidRDefault="006868A9">
      <w:pPr>
        <w:ind w:firstLine="720"/>
        <w:jc w:val="both"/>
        <w:rPr>
          <w:rFonts w:ascii="Arial" w:hAnsi="Arial"/>
        </w:rPr>
      </w:pPr>
      <w:r>
        <w:t>4.2. При расчете  размера фонда оплаты труда учитываются следующие средства для выплаты (в расчете на год):</w:t>
      </w:r>
    </w:p>
    <w:p w:rsidR="006868A9" w:rsidRDefault="006868A9">
      <w:pPr>
        <w:ind w:firstLineChars="250" w:firstLine="600"/>
        <w:jc w:val="both"/>
      </w:pPr>
      <w:r>
        <w:t xml:space="preserve"> </w:t>
      </w:r>
      <w:r w:rsidRPr="000C4D3E">
        <w:t>4</w:t>
      </w:r>
      <w:r>
        <w:t xml:space="preserve">.3. Общее количество должностных окладов, учитываемое при расчете  размера фонда оплаты труда, установленного пунктом </w:t>
      </w:r>
      <w:r w:rsidRPr="000C4D3E">
        <w:t>4</w:t>
      </w:r>
      <w:r>
        <w:t>.2.</w:t>
      </w:r>
      <w:r w:rsidRPr="000C4D3E">
        <w:t>,</w:t>
      </w:r>
      <w:r>
        <w:t xml:space="preserve"> увеличивается на 10 процентов для выплаты премий.</w:t>
      </w:r>
    </w:p>
    <w:p w:rsidR="006868A9" w:rsidRDefault="006868A9">
      <w:pPr>
        <w:ind w:firstLineChars="250" w:firstLine="600"/>
        <w:jc w:val="both"/>
      </w:pPr>
      <w:r>
        <w:t>Объем средств, предусматриваемый в соответствии с абзацем первым настоящего пункта, не может быть использован на иные цели.</w:t>
      </w:r>
    </w:p>
    <w:p w:rsidR="006868A9" w:rsidRDefault="006868A9">
      <w:pPr>
        <w:ind w:firstLine="709"/>
        <w:jc w:val="both"/>
      </w:pPr>
      <w:r>
        <w:t>5.Среднемесячный базовый должностной оклад для расчета  размера фонда оплаты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устанавливается на уровне  значения размера должностного оклада по должности  «ведущий специалист» с коэффициентом 1,08.</w:t>
      </w:r>
    </w:p>
    <w:p w:rsidR="006868A9" w:rsidRDefault="006868A9">
      <w:pPr>
        <w:ind w:firstLine="720"/>
        <w:jc w:val="both"/>
      </w:pPr>
      <w:r>
        <w:t>6. Установить, что размер фонда оплаты труда рассчитывается по муниципальному образованию Жерлыкский сельсовет  в целом.</w:t>
      </w:r>
    </w:p>
    <w:p w:rsidR="006868A9" w:rsidRDefault="006868A9">
      <w:pPr>
        <w:ind w:firstLine="720"/>
        <w:jc w:val="both"/>
      </w:pPr>
      <w:r>
        <w:t>6.1. Установить, что в размер фонда оплаты труда не включаются выплаты, осуществляемые в связи с сокращением должностей муниципальной службы, приводящим к сокращению численности муниципальных служащих в целом по муниципальному образованию Жерлыкский  сельсовет.</w:t>
      </w:r>
    </w:p>
    <w:p w:rsidR="006868A9" w:rsidRDefault="006868A9">
      <w:pPr>
        <w:jc w:val="both"/>
      </w:pPr>
      <w:r>
        <w:t xml:space="preserve">            7. Установить, что  размер фонда оплаты труда рассчитывается с учетом размера оплаты труда выборных должностных лиц и лиц, замещающих иные муниципальные должности, не выше предельных размеров оплаты труда выборных должностных лиц и лиц, замещающих иные муниципальные должности, и размер оплаты труда муниципальных служащих не выше предельных размеров оплаты труда муниципальных служащих,  установленных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w:t>
      </w:r>
    </w:p>
    <w:p w:rsidR="006868A9" w:rsidRDefault="006868A9">
      <w:pPr>
        <w:tabs>
          <w:tab w:val="left" w:pos="426"/>
        </w:tabs>
        <w:jc w:val="both"/>
      </w:pPr>
      <w:r>
        <w:t xml:space="preserve">            7.1. Установить, что оплата труда выборных должностных лиц и лиц, замещающих иные муниципальные должности состоят из размеров денежного вознаграждения и размеров ежемесячного денежного поощрения.</w:t>
      </w:r>
    </w:p>
    <w:p w:rsidR="006868A9" w:rsidRDefault="006868A9">
      <w:pPr>
        <w:tabs>
          <w:tab w:val="left" w:pos="426"/>
        </w:tabs>
        <w:jc w:val="both"/>
      </w:pPr>
      <w:r>
        <w:t xml:space="preserve">Размеры ежемесячного денежного поощрения не должны превышать размеров денежного вознаграждения. </w:t>
      </w:r>
    </w:p>
    <w:p w:rsidR="006868A9" w:rsidRDefault="006868A9" w:rsidP="0064760D">
      <w:pPr>
        <w:shd w:val="clear" w:color="auto" w:fill="FFFFFF"/>
        <w:spacing w:line="269" w:lineRule="exact"/>
        <w:ind w:left="10" w:firstLine="566"/>
        <w:jc w:val="both"/>
      </w:pPr>
      <w:r>
        <w:t xml:space="preserve">       Размеры денежного вознаграждения и размеры ежемесячного денежного поощрения  выборных должностных лиц и лиц, замещающих иные муниципальные должности, применяются для расчета предельного размера фонда оплаты труда</w:t>
      </w:r>
    </w:p>
    <w:p w:rsidR="006868A9" w:rsidRDefault="006868A9" w:rsidP="0064760D">
      <w:pPr>
        <w:jc w:val="both"/>
      </w:pPr>
      <w:r>
        <w:t xml:space="preserve">           8. </w:t>
      </w:r>
      <w:bookmarkStart w:id="1" w:name="_GoBack"/>
      <w:bookmarkEnd w:id="1"/>
      <w:r>
        <w:t>Установить размеры денежного вознаграждения и размеры денежного поощрения выборных должностных лиц муниципального образования Жерлыкского сельсовета   согласно приложению № 1.</w:t>
      </w:r>
    </w:p>
    <w:p w:rsidR="006868A9" w:rsidRDefault="006868A9">
      <w:pPr>
        <w:ind w:firstLine="720"/>
        <w:jc w:val="both"/>
      </w:pPr>
      <w:r>
        <w:t>9. Нормативы формирования расходов на оплату труда выборных должностных лиц  до 1 апреля 2010 года устанавливаются в размере, не превышающем действующих условий оплаты труда, по состоянию на 1 декабря 2007 года, с учетом последующей индексации (увеличения) должностных окладов в размере, не превышающем размер индексации (увеличения) должностных окладов государственных гражданских служащих края, предусмотренный законом края о краевом бюджете.</w:t>
      </w:r>
    </w:p>
    <w:p w:rsidR="006868A9" w:rsidRDefault="006868A9">
      <w:pPr>
        <w:ind w:firstLine="720"/>
        <w:jc w:val="both"/>
      </w:pPr>
      <w:r>
        <w:t>10. Размеры ежемесячного денежного вознаграждения индексируются (увеличиваются) в размерах и в сроки, предусмотренные решениями Жерлыкского сельского Совета депутатов «О бюджете Жерлыкского сельсовета Минусинского района», законом Красноярского края о краевом бюджете на очередной финансовый год и плановый период для индексации (увеличения) размеров денежного вознаграждения лиц, замещающих государственные должности Красноярского края, размеров должностных окладов по должностям государственной гражданской службы Красноярского края путем внесения изменений в настоящее Решение.</w:t>
      </w:r>
    </w:p>
    <w:p w:rsidR="006868A9" w:rsidRDefault="006868A9">
      <w:pPr>
        <w:ind w:firstLine="720"/>
        <w:jc w:val="both"/>
      </w:pPr>
      <w:r>
        <w:t>11. На денежное вознаграждение и денежное поощрение, выплачиваемое выборным должностным лицам дополнительно к денежному вознаграждению, начисляются районный коэффициент, процентная надбавка к заработной плате за стаж работы в районах Крайнего Севера, в приравненных к ним местностях и иных местностях края с особыми климатическими условиями, размер которых не может превышать размер, установленный федеральными и краевыми нормативными правовыми актами.</w:t>
      </w:r>
    </w:p>
    <w:p w:rsidR="006868A9" w:rsidRPr="00CA6D13" w:rsidRDefault="006868A9" w:rsidP="00CA6D13">
      <w:pPr>
        <w:pStyle w:val="BodyText"/>
      </w:pPr>
      <w:r>
        <w:t xml:space="preserve">            </w:t>
      </w:r>
      <w:r w:rsidRPr="00CA6D13">
        <w:t>12. Контроль за исполнением настоящего решения возложить на постоянную комиссию по  бюджету, финансам, муниципальной собственности, законности</w:t>
      </w:r>
      <w:r>
        <w:t xml:space="preserve"> (Колмакова З.В.)</w:t>
      </w:r>
      <w:r w:rsidRPr="00CA6D13">
        <w:t>.</w:t>
      </w:r>
    </w:p>
    <w:p w:rsidR="006868A9" w:rsidRPr="003C656D" w:rsidRDefault="006868A9" w:rsidP="00CA6D13">
      <w:pPr>
        <w:pStyle w:val="BodyTextIndent"/>
      </w:pPr>
      <w:r w:rsidRPr="00AC3F0D">
        <w:t xml:space="preserve"> 13. Решение вступает в силу после его официального опубликования в газете </w:t>
      </w:r>
      <w:r w:rsidRPr="00AC3F0D">
        <w:rPr>
          <w:spacing w:val="9"/>
        </w:rPr>
        <w:t>«Жерлыкский вестник»</w:t>
      </w:r>
      <w:r>
        <w:rPr>
          <w:spacing w:val="9"/>
        </w:rPr>
        <w:t xml:space="preserve">, </w:t>
      </w:r>
      <w:r w:rsidRPr="003C656D">
        <w:rPr>
          <w:spacing w:val="9"/>
        </w:rPr>
        <w:t>п</w:t>
      </w:r>
      <w:r w:rsidRPr="003C656D">
        <w:t>одпункт 4.3. пункта 4</w:t>
      </w:r>
      <w:r>
        <w:t>.</w:t>
      </w:r>
      <w:r w:rsidRPr="003C656D">
        <w:t xml:space="preserve"> вступает в силу с 1 января 2022 года.</w:t>
      </w:r>
      <w:r w:rsidRPr="003C656D">
        <w:rPr>
          <w:spacing w:val="9"/>
        </w:rPr>
        <w:t xml:space="preserve"> </w:t>
      </w:r>
    </w:p>
    <w:p w:rsidR="006868A9" w:rsidRPr="003C656D" w:rsidRDefault="006868A9">
      <w:pPr>
        <w:pStyle w:val="ListParagraph"/>
        <w:ind w:left="709"/>
        <w:jc w:val="both"/>
      </w:pPr>
    </w:p>
    <w:p w:rsidR="006868A9" w:rsidRDefault="006868A9">
      <w:pPr>
        <w:ind w:firstLine="720"/>
        <w:jc w:val="both"/>
      </w:pPr>
    </w:p>
    <w:p w:rsidR="006868A9" w:rsidRPr="003765BA" w:rsidRDefault="006868A9" w:rsidP="003765BA">
      <w:pPr>
        <w:pStyle w:val="BodyText"/>
      </w:pPr>
      <w:r w:rsidRPr="003765BA">
        <w:t xml:space="preserve">Председатель сельского Совета депутатов                                </w:t>
      </w:r>
      <w:r>
        <w:t xml:space="preserve">     </w:t>
      </w:r>
      <w:r w:rsidRPr="003765BA">
        <w:t>З.В. Колмакова</w:t>
      </w:r>
    </w:p>
    <w:p w:rsidR="006868A9" w:rsidRPr="003765BA" w:rsidRDefault="006868A9" w:rsidP="003765BA">
      <w:pPr>
        <w:pStyle w:val="BodyText"/>
      </w:pPr>
    </w:p>
    <w:p w:rsidR="006868A9" w:rsidRPr="003765BA" w:rsidRDefault="006868A9" w:rsidP="003765BA">
      <w:pPr>
        <w:pStyle w:val="BodyText"/>
      </w:pPr>
      <w:r w:rsidRPr="003765BA">
        <w:t xml:space="preserve">  Глава  сельсовета                                    </w:t>
      </w:r>
      <w:r w:rsidRPr="003765BA">
        <w:tab/>
      </w:r>
      <w:r w:rsidRPr="003765BA">
        <w:tab/>
      </w:r>
      <w:r w:rsidRPr="003765BA">
        <w:tab/>
        <w:t xml:space="preserve">               М.П. Коннов</w:t>
      </w:r>
    </w:p>
    <w:p w:rsidR="006868A9" w:rsidRDefault="006868A9">
      <w:pPr>
        <w:pStyle w:val="BodyText"/>
      </w:pPr>
      <w:r>
        <w:t xml:space="preserve"> </w:t>
      </w:r>
    </w:p>
    <w:bookmarkEnd w:id="0"/>
    <w:p w:rsidR="006868A9" w:rsidRDefault="006868A9"/>
    <w:p w:rsidR="006868A9" w:rsidRDefault="006868A9">
      <w:pPr>
        <w:ind w:right="-467"/>
      </w:pPr>
      <w:r>
        <w:t xml:space="preserve"> </w:t>
      </w:r>
    </w:p>
    <w:p w:rsidR="006868A9" w:rsidRDefault="006868A9">
      <w:pPr>
        <w:ind w:firstLine="540"/>
        <w:rPr>
          <w:i/>
          <w:sz w:val="28"/>
          <w:szCs w:val="28"/>
        </w:rPr>
      </w:pPr>
    </w:p>
    <w:p w:rsidR="006868A9" w:rsidRDefault="006868A9">
      <w:pPr>
        <w:ind w:firstLine="540"/>
        <w:rPr>
          <w:i/>
          <w:sz w:val="28"/>
          <w:szCs w:val="28"/>
        </w:rPr>
      </w:pPr>
    </w:p>
    <w:p w:rsidR="006868A9" w:rsidRDefault="006868A9">
      <w:pPr>
        <w:ind w:firstLine="540"/>
        <w:rPr>
          <w:i/>
          <w:sz w:val="28"/>
          <w:szCs w:val="28"/>
        </w:rPr>
      </w:pPr>
    </w:p>
    <w:p w:rsidR="006868A9" w:rsidRDefault="006868A9">
      <w:pPr>
        <w:ind w:firstLine="540"/>
        <w:rPr>
          <w:i/>
          <w:sz w:val="28"/>
          <w:szCs w:val="28"/>
        </w:rPr>
      </w:pPr>
    </w:p>
    <w:p w:rsidR="006868A9" w:rsidRDefault="006868A9">
      <w:pPr>
        <w:ind w:firstLine="540"/>
        <w:rPr>
          <w:i/>
          <w:sz w:val="28"/>
          <w:szCs w:val="28"/>
        </w:rPr>
      </w:pPr>
    </w:p>
    <w:p w:rsidR="006868A9" w:rsidRDefault="006868A9">
      <w:pPr>
        <w:rPr>
          <w:i/>
          <w:sz w:val="28"/>
          <w:szCs w:val="28"/>
        </w:rPr>
      </w:pPr>
    </w:p>
    <w:p w:rsidR="006868A9" w:rsidRDefault="006868A9">
      <w:pPr>
        <w:rPr>
          <w:i/>
          <w:sz w:val="28"/>
          <w:szCs w:val="28"/>
        </w:rPr>
      </w:pPr>
    </w:p>
    <w:p w:rsidR="006868A9" w:rsidRDefault="006868A9">
      <w:pPr>
        <w:rPr>
          <w:i/>
          <w:sz w:val="28"/>
          <w:szCs w:val="28"/>
        </w:rPr>
      </w:pPr>
    </w:p>
    <w:p w:rsidR="006868A9" w:rsidRPr="00F070C4" w:rsidRDefault="006868A9">
      <w:pPr>
        <w:ind w:left="-720" w:right="-902" w:firstLine="709"/>
        <w:rPr>
          <w:b/>
          <w:sz w:val="28"/>
          <w:szCs w:val="28"/>
        </w:rPr>
      </w:pPr>
      <w:r w:rsidRPr="00F070C4">
        <w:rPr>
          <w:b/>
          <w:sz w:val="28"/>
          <w:szCs w:val="28"/>
        </w:rPr>
        <w:t xml:space="preserve">                                     </w:t>
      </w:r>
    </w:p>
    <w:p w:rsidR="006868A9" w:rsidRPr="004F450D" w:rsidRDefault="006868A9">
      <w:pPr>
        <w:pStyle w:val="NoSpacing"/>
        <w:jc w:val="right"/>
        <w:rPr>
          <w:rFonts w:ascii="Times New Roman" w:hAnsi="Times New Roman"/>
          <w:sz w:val="24"/>
          <w:szCs w:val="24"/>
        </w:rPr>
      </w:pPr>
      <w:r w:rsidRPr="004F450D">
        <w:rPr>
          <w:rFonts w:ascii="Times New Roman" w:hAnsi="Times New Roman"/>
          <w:sz w:val="24"/>
          <w:szCs w:val="24"/>
        </w:rPr>
        <w:t>Приложение № 1 к решению</w:t>
      </w:r>
    </w:p>
    <w:p w:rsidR="006868A9" w:rsidRPr="004F450D" w:rsidRDefault="006868A9">
      <w:pPr>
        <w:pStyle w:val="NoSpacing"/>
        <w:jc w:val="right"/>
        <w:rPr>
          <w:rFonts w:ascii="Times New Roman" w:hAnsi="Times New Roman"/>
          <w:sz w:val="24"/>
          <w:szCs w:val="24"/>
        </w:rPr>
      </w:pPr>
      <w:r w:rsidRPr="004F450D">
        <w:rPr>
          <w:rFonts w:ascii="Times New Roman" w:hAnsi="Times New Roman"/>
          <w:sz w:val="24"/>
          <w:szCs w:val="24"/>
        </w:rPr>
        <w:t xml:space="preserve">                                                                                                 Жерлыкского сельского Совета депутатов    </w:t>
      </w:r>
    </w:p>
    <w:p w:rsidR="006868A9" w:rsidRPr="004F450D" w:rsidRDefault="006868A9">
      <w:pPr>
        <w:pStyle w:val="NoSpacing"/>
        <w:jc w:val="right"/>
        <w:rPr>
          <w:rFonts w:ascii="Times New Roman" w:hAnsi="Times New Roman"/>
          <w:sz w:val="24"/>
          <w:szCs w:val="24"/>
        </w:rPr>
      </w:pPr>
      <w:r w:rsidRPr="004F450D">
        <w:rPr>
          <w:rFonts w:ascii="Times New Roman" w:hAnsi="Times New Roman"/>
          <w:sz w:val="24"/>
          <w:szCs w:val="24"/>
        </w:rPr>
        <w:t xml:space="preserve">                                                                                            от .0.2022 №  –рс. </w:t>
      </w:r>
    </w:p>
    <w:p w:rsidR="006868A9" w:rsidRPr="004F450D" w:rsidRDefault="006868A9">
      <w:pPr>
        <w:pStyle w:val="NoSpacing"/>
        <w:ind w:left="5664"/>
        <w:rPr>
          <w:rFonts w:ascii="Times New Roman" w:hAnsi="Times New Roman"/>
          <w:sz w:val="24"/>
          <w:szCs w:val="24"/>
        </w:rPr>
      </w:pPr>
    </w:p>
    <w:p w:rsidR="006868A9" w:rsidRPr="004F450D" w:rsidRDefault="006868A9">
      <w:pPr>
        <w:pStyle w:val="NoSpacing"/>
        <w:ind w:left="5664"/>
        <w:rPr>
          <w:rFonts w:ascii="Times New Roman" w:hAnsi="Times New Roman"/>
          <w:sz w:val="24"/>
          <w:szCs w:val="24"/>
        </w:rPr>
      </w:pPr>
    </w:p>
    <w:p w:rsidR="006868A9" w:rsidRPr="004F450D" w:rsidRDefault="006868A9">
      <w:pPr>
        <w:pStyle w:val="NoSpacing"/>
        <w:ind w:left="5664"/>
        <w:rPr>
          <w:rFonts w:ascii="Times New Roman" w:hAnsi="Times New Roman"/>
          <w:sz w:val="24"/>
          <w:szCs w:val="24"/>
        </w:rPr>
      </w:pPr>
    </w:p>
    <w:p w:rsidR="006868A9" w:rsidRPr="004F450D" w:rsidRDefault="006868A9">
      <w:pPr>
        <w:pStyle w:val="NoSpacing"/>
        <w:jc w:val="center"/>
        <w:rPr>
          <w:rFonts w:ascii="Times New Roman" w:hAnsi="Times New Roman"/>
          <w:sz w:val="24"/>
          <w:szCs w:val="24"/>
        </w:rPr>
      </w:pPr>
      <w:r w:rsidRPr="004F450D">
        <w:rPr>
          <w:rFonts w:ascii="Times New Roman" w:hAnsi="Times New Roman"/>
          <w:sz w:val="24"/>
          <w:szCs w:val="24"/>
        </w:rPr>
        <w:t xml:space="preserve">Размеры денежного вознаграждения выборных должностных лиц </w:t>
      </w:r>
    </w:p>
    <w:p w:rsidR="006868A9" w:rsidRPr="004F450D" w:rsidRDefault="006868A9">
      <w:pPr>
        <w:pStyle w:val="NoSpacing"/>
        <w:jc w:val="center"/>
        <w:rPr>
          <w:rFonts w:ascii="Times New Roman" w:hAnsi="Times New Roman"/>
          <w:sz w:val="24"/>
          <w:szCs w:val="24"/>
        </w:rPr>
      </w:pPr>
      <w:r w:rsidRPr="004F450D">
        <w:rPr>
          <w:rFonts w:ascii="Times New Roman" w:hAnsi="Times New Roman"/>
          <w:sz w:val="24"/>
          <w:szCs w:val="24"/>
        </w:rPr>
        <w:t>Муниципального образования  Жерлыкский сельсовет</w:t>
      </w:r>
    </w:p>
    <w:p w:rsidR="006868A9" w:rsidRPr="004F450D" w:rsidRDefault="006868A9">
      <w:pPr>
        <w:pStyle w:val="NoSpacing"/>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9"/>
        <w:gridCol w:w="3264"/>
        <w:gridCol w:w="3367"/>
      </w:tblGrid>
      <w:tr w:rsidR="006868A9" w:rsidRPr="004F450D">
        <w:tc>
          <w:tcPr>
            <w:tcW w:w="2940" w:type="dxa"/>
          </w:tcPr>
          <w:p w:rsidR="006868A9" w:rsidRPr="004F450D" w:rsidRDefault="006868A9">
            <w:pPr>
              <w:pStyle w:val="NoSpacing"/>
              <w:jc w:val="center"/>
              <w:rPr>
                <w:rFonts w:ascii="Times New Roman" w:hAnsi="Times New Roman"/>
                <w:sz w:val="24"/>
                <w:szCs w:val="24"/>
              </w:rPr>
            </w:pPr>
            <w:r w:rsidRPr="004F450D">
              <w:rPr>
                <w:rFonts w:ascii="Times New Roman" w:hAnsi="Times New Roman"/>
                <w:sz w:val="24"/>
                <w:szCs w:val="24"/>
              </w:rPr>
              <w:t>Наименование должности</w:t>
            </w:r>
          </w:p>
        </w:tc>
        <w:tc>
          <w:tcPr>
            <w:tcW w:w="3264" w:type="dxa"/>
          </w:tcPr>
          <w:p w:rsidR="006868A9" w:rsidRPr="004F450D" w:rsidRDefault="006868A9">
            <w:pPr>
              <w:pStyle w:val="NoSpacing"/>
              <w:jc w:val="center"/>
              <w:rPr>
                <w:rFonts w:ascii="Times New Roman" w:hAnsi="Times New Roman"/>
                <w:sz w:val="24"/>
                <w:szCs w:val="24"/>
              </w:rPr>
            </w:pPr>
            <w:r w:rsidRPr="004F450D">
              <w:rPr>
                <w:rFonts w:ascii="Times New Roman" w:hAnsi="Times New Roman"/>
                <w:sz w:val="24"/>
                <w:szCs w:val="24"/>
              </w:rPr>
              <w:t xml:space="preserve">Размер денежного вознаграждения </w:t>
            </w:r>
          </w:p>
        </w:tc>
        <w:tc>
          <w:tcPr>
            <w:tcW w:w="3367" w:type="dxa"/>
          </w:tcPr>
          <w:p w:rsidR="006868A9" w:rsidRPr="004F450D" w:rsidRDefault="006868A9">
            <w:pPr>
              <w:pStyle w:val="NoSpacing"/>
              <w:jc w:val="center"/>
              <w:rPr>
                <w:rFonts w:ascii="Times New Roman" w:hAnsi="Times New Roman"/>
                <w:sz w:val="24"/>
                <w:szCs w:val="24"/>
              </w:rPr>
            </w:pPr>
            <w:r w:rsidRPr="004F450D">
              <w:rPr>
                <w:rFonts w:ascii="Times New Roman" w:hAnsi="Times New Roman"/>
                <w:sz w:val="24"/>
                <w:szCs w:val="24"/>
              </w:rPr>
              <w:t xml:space="preserve">Размер ежемесячного денежного поощрения </w:t>
            </w:r>
          </w:p>
        </w:tc>
      </w:tr>
      <w:tr w:rsidR="006868A9" w:rsidRPr="004F450D">
        <w:tc>
          <w:tcPr>
            <w:tcW w:w="2940" w:type="dxa"/>
          </w:tcPr>
          <w:p w:rsidR="006868A9" w:rsidRPr="004F450D" w:rsidRDefault="006868A9">
            <w:pPr>
              <w:pStyle w:val="NoSpacing"/>
              <w:rPr>
                <w:rFonts w:ascii="Times New Roman" w:hAnsi="Times New Roman"/>
                <w:sz w:val="24"/>
                <w:szCs w:val="24"/>
              </w:rPr>
            </w:pPr>
            <w:r w:rsidRPr="004F450D">
              <w:rPr>
                <w:rFonts w:ascii="Times New Roman" w:hAnsi="Times New Roman"/>
                <w:sz w:val="24"/>
                <w:szCs w:val="24"/>
              </w:rPr>
              <w:t>Глава сельсовета</w:t>
            </w:r>
          </w:p>
        </w:tc>
        <w:tc>
          <w:tcPr>
            <w:tcW w:w="3264" w:type="dxa"/>
          </w:tcPr>
          <w:p w:rsidR="006868A9" w:rsidRPr="004F450D" w:rsidRDefault="006868A9">
            <w:pPr>
              <w:pStyle w:val="NoSpacing"/>
              <w:jc w:val="center"/>
              <w:rPr>
                <w:rFonts w:ascii="Times New Roman" w:hAnsi="Times New Roman"/>
                <w:sz w:val="24"/>
                <w:szCs w:val="24"/>
              </w:rPr>
            </w:pPr>
            <w:r w:rsidRPr="004F450D">
              <w:rPr>
                <w:rFonts w:ascii="Times New Roman" w:hAnsi="Times New Roman"/>
                <w:sz w:val="24"/>
                <w:szCs w:val="24"/>
              </w:rPr>
              <w:t>18804,00</w:t>
            </w:r>
          </w:p>
        </w:tc>
        <w:tc>
          <w:tcPr>
            <w:tcW w:w="3367" w:type="dxa"/>
          </w:tcPr>
          <w:p w:rsidR="006868A9" w:rsidRPr="004F450D" w:rsidRDefault="006868A9">
            <w:pPr>
              <w:pStyle w:val="NoSpacing"/>
              <w:jc w:val="center"/>
              <w:rPr>
                <w:rFonts w:ascii="Times New Roman" w:hAnsi="Times New Roman"/>
                <w:sz w:val="24"/>
                <w:szCs w:val="24"/>
              </w:rPr>
            </w:pPr>
            <w:r w:rsidRPr="004F450D">
              <w:rPr>
                <w:rFonts w:ascii="Times New Roman" w:hAnsi="Times New Roman"/>
                <w:sz w:val="24"/>
                <w:szCs w:val="24"/>
              </w:rPr>
              <w:t>18804,00</w:t>
            </w:r>
          </w:p>
        </w:tc>
      </w:tr>
    </w:tbl>
    <w:p w:rsidR="006868A9" w:rsidRPr="00F070C4" w:rsidRDefault="006868A9">
      <w:pPr>
        <w:pStyle w:val="NoSpacing"/>
        <w:jc w:val="center"/>
        <w:rPr>
          <w:rFonts w:ascii="Times New Roman" w:hAnsi="Times New Roman"/>
          <w:sz w:val="28"/>
          <w:szCs w:val="28"/>
        </w:rPr>
      </w:pPr>
    </w:p>
    <w:p w:rsidR="006868A9" w:rsidRPr="00F070C4" w:rsidRDefault="006868A9">
      <w:pPr>
        <w:rPr>
          <w:sz w:val="28"/>
          <w:szCs w:val="28"/>
        </w:rPr>
      </w:pPr>
    </w:p>
    <w:p w:rsidR="006868A9" w:rsidRPr="00F070C4" w:rsidRDefault="006868A9">
      <w:pPr>
        <w:rPr>
          <w:sz w:val="28"/>
          <w:szCs w:val="28"/>
        </w:rPr>
      </w:pPr>
    </w:p>
    <w:p w:rsidR="006868A9" w:rsidRPr="00F070C4" w:rsidRDefault="006868A9">
      <w:pPr>
        <w:rPr>
          <w:sz w:val="28"/>
          <w:szCs w:val="28"/>
        </w:rPr>
      </w:pPr>
    </w:p>
    <w:p w:rsidR="006868A9" w:rsidRPr="00173E7C" w:rsidRDefault="006868A9" w:rsidP="00F070C4">
      <w:pPr>
        <w:rPr>
          <w:rFonts w:ascii="Arial" w:hAnsi="Arial" w:cs="Arial"/>
        </w:rPr>
      </w:pPr>
      <w:r>
        <w:rPr>
          <w:rFonts w:ascii="Arial" w:hAnsi="Arial" w:cs="Arial"/>
        </w:rPr>
        <w:t xml:space="preserve"> </w:t>
      </w:r>
    </w:p>
    <w:p w:rsidR="006868A9" w:rsidRDefault="006868A9">
      <w:r>
        <w:t xml:space="preserve">                                                                                                      </w:t>
      </w:r>
    </w:p>
    <w:p w:rsidR="006868A9" w:rsidRDefault="006868A9">
      <w:r>
        <w:t xml:space="preserve">                                                                               </w:t>
      </w:r>
    </w:p>
    <w:p w:rsidR="006868A9" w:rsidRDefault="006868A9"/>
    <w:p w:rsidR="006868A9" w:rsidRDefault="006868A9"/>
    <w:p w:rsidR="006868A9" w:rsidRDefault="006868A9"/>
    <w:p w:rsidR="006868A9" w:rsidRDefault="006868A9"/>
    <w:p w:rsidR="006868A9" w:rsidRDefault="006868A9"/>
    <w:sectPr w:rsidR="006868A9" w:rsidSect="001B166D">
      <w:pgSz w:w="11906" w:h="16838"/>
      <w:pgMar w:top="540"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8A9" w:rsidRDefault="006868A9">
      <w:r>
        <w:separator/>
      </w:r>
    </w:p>
  </w:endnote>
  <w:endnote w:type="continuationSeparator" w:id="0">
    <w:p w:rsidR="006868A9" w:rsidRDefault="006868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8A9" w:rsidRDefault="006868A9">
      <w:r>
        <w:separator/>
      </w:r>
    </w:p>
  </w:footnote>
  <w:footnote w:type="continuationSeparator" w:id="0">
    <w:p w:rsidR="006868A9" w:rsidRDefault="006868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12C9"/>
    <w:rsid w:val="000A1AB7"/>
    <w:rsid w:val="000C4D3E"/>
    <w:rsid w:val="000D0722"/>
    <w:rsid w:val="00113297"/>
    <w:rsid w:val="00173E7C"/>
    <w:rsid w:val="001B166D"/>
    <w:rsid w:val="0025523C"/>
    <w:rsid w:val="002612C9"/>
    <w:rsid w:val="003073FA"/>
    <w:rsid w:val="0031395C"/>
    <w:rsid w:val="003518A0"/>
    <w:rsid w:val="003765BA"/>
    <w:rsid w:val="00380D8C"/>
    <w:rsid w:val="003C656D"/>
    <w:rsid w:val="003C7491"/>
    <w:rsid w:val="00420A84"/>
    <w:rsid w:val="004220F5"/>
    <w:rsid w:val="00452F54"/>
    <w:rsid w:val="004B2FDE"/>
    <w:rsid w:val="004C5C48"/>
    <w:rsid w:val="004E44A0"/>
    <w:rsid w:val="004F450D"/>
    <w:rsid w:val="00530B72"/>
    <w:rsid w:val="0057410A"/>
    <w:rsid w:val="005C5408"/>
    <w:rsid w:val="0064760D"/>
    <w:rsid w:val="00661965"/>
    <w:rsid w:val="006868A9"/>
    <w:rsid w:val="007A227F"/>
    <w:rsid w:val="008223BD"/>
    <w:rsid w:val="008F72B4"/>
    <w:rsid w:val="009100C4"/>
    <w:rsid w:val="00A66A3D"/>
    <w:rsid w:val="00A9666F"/>
    <w:rsid w:val="00AC3F0D"/>
    <w:rsid w:val="00B2140F"/>
    <w:rsid w:val="00B82852"/>
    <w:rsid w:val="00BA73B7"/>
    <w:rsid w:val="00BA7A18"/>
    <w:rsid w:val="00C732FE"/>
    <w:rsid w:val="00CA6D13"/>
    <w:rsid w:val="00D8589C"/>
    <w:rsid w:val="00DB0CFD"/>
    <w:rsid w:val="00DC0650"/>
    <w:rsid w:val="00E35A17"/>
    <w:rsid w:val="00E46F3C"/>
    <w:rsid w:val="00F070C4"/>
    <w:rsid w:val="00F23B9C"/>
    <w:rsid w:val="00F42934"/>
    <w:rsid w:val="04ED19FF"/>
    <w:rsid w:val="1F7904B7"/>
    <w:rsid w:val="2AAD574E"/>
    <w:rsid w:val="78BE240A"/>
    <w:rsid w:val="7CBC15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66D"/>
    <w:rPr>
      <w:rFonts w:ascii="Times New Roman" w:eastAsia="Times New Roman" w:hAnsi="Times New Roman"/>
      <w:sz w:val="24"/>
      <w:szCs w:val="24"/>
    </w:rPr>
  </w:style>
  <w:style w:type="paragraph" w:styleId="Heading4">
    <w:name w:val="heading 4"/>
    <w:basedOn w:val="Normal"/>
    <w:next w:val="Normal"/>
    <w:link w:val="Heading4Char"/>
    <w:uiPriority w:val="99"/>
    <w:qFormat/>
    <w:rsid w:val="001B166D"/>
    <w:pPr>
      <w:keepNext/>
      <w:ind w:left="1416" w:firstLine="708"/>
      <w:outlineLvl w:val="3"/>
    </w:pPr>
    <w:rPr>
      <w:sz w:val="28"/>
      <w:szCs w:val="28"/>
    </w:rPr>
  </w:style>
  <w:style w:type="paragraph" w:styleId="Heading5">
    <w:name w:val="heading 5"/>
    <w:basedOn w:val="Normal"/>
    <w:next w:val="Normal"/>
    <w:link w:val="Heading5Char"/>
    <w:uiPriority w:val="99"/>
    <w:qFormat/>
    <w:rsid w:val="001B166D"/>
    <w:pPr>
      <w:keepNext/>
      <w:jc w:val="center"/>
      <w:outlineLvl w:val="4"/>
    </w:pPr>
    <w:rPr>
      <w:b/>
      <w:sz w:val="48"/>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1B166D"/>
    <w:rPr>
      <w:rFonts w:ascii="Times New Roman" w:hAnsi="Times New Roman" w:cs="Times New Roman"/>
      <w:sz w:val="28"/>
      <w:szCs w:val="28"/>
      <w:lang w:eastAsia="ru-RU"/>
    </w:rPr>
  </w:style>
  <w:style w:type="character" w:customStyle="1" w:styleId="Heading5Char">
    <w:name w:val="Heading 5 Char"/>
    <w:basedOn w:val="DefaultParagraphFont"/>
    <w:link w:val="Heading5"/>
    <w:uiPriority w:val="99"/>
    <w:locked/>
    <w:rsid w:val="001B166D"/>
    <w:rPr>
      <w:rFonts w:ascii="Times New Roman" w:hAnsi="Times New Roman" w:cs="Times New Roman"/>
      <w:b/>
      <w:sz w:val="40"/>
      <w:szCs w:val="40"/>
      <w:lang w:eastAsia="ru-RU"/>
    </w:rPr>
  </w:style>
  <w:style w:type="paragraph" w:styleId="BalloonText">
    <w:name w:val="Balloon Text"/>
    <w:basedOn w:val="Normal"/>
    <w:link w:val="BalloonTextChar"/>
    <w:uiPriority w:val="99"/>
    <w:semiHidden/>
    <w:rsid w:val="001B16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166D"/>
    <w:rPr>
      <w:rFonts w:ascii="Tahoma" w:hAnsi="Tahoma" w:cs="Tahoma"/>
      <w:sz w:val="16"/>
      <w:szCs w:val="16"/>
      <w:lang w:eastAsia="ru-RU"/>
    </w:rPr>
  </w:style>
  <w:style w:type="paragraph" w:styleId="BodyText">
    <w:name w:val="Body Text"/>
    <w:basedOn w:val="Normal"/>
    <w:link w:val="BodyTextChar"/>
    <w:uiPriority w:val="99"/>
    <w:rsid w:val="001B166D"/>
    <w:pPr>
      <w:jc w:val="both"/>
    </w:pPr>
  </w:style>
  <w:style w:type="character" w:customStyle="1" w:styleId="BodyTextChar">
    <w:name w:val="Body Text Char"/>
    <w:basedOn w:val="DefaultParagraphFont"/>
    <w:link w:val="BodyText"/>
    <w:uiPriority w:val="99"/>
    <w:locked/>
    <w:rsid w:val="001B166D"/>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1B166D"/>
    <w:pPr>
      <w:ind w:firstLine="709"/>
      <w:jc w:val="both"/>
    </w:pPr>
  </w:style>
  <w:style w:type="character" w:customStyle="1" w:styleId="BodyTextIndentChar">
    <w:name w:val="Body Text Indent Char"/>
    <w:basedOn w:val="DefaultParagraphFont"/>
    <w:link w:val="BodyTextIndent"/>
    <w:uiPriority w:val="99"/>
    <w:locked/>
    <w:rsid w:val="001B166D"/>
    <w:rPr>
      <w:rFonts w:ascii="Times New Roman" w:hAnsi="Times New Roman" w:cs="Times New Roman"/>
      <w:sz w:val="24"/>
      <w:szCs w:val="24"/>
      <w:lang w:eastAsia="ru-RU"/>
    </w:rPr>
  </w:style>
  <w:style w:type="paragraph" w:styleId="Title">
    <w:name w:val="Title"/>
    <w:basedOn w:val="Normal"/>
    <w:link w:val="TitleChar"/>
    <w:uiPriority w:val="99"/>
    <w:qFormat/>
    <w:rsid w:val="001B166D"/>
    <w:pPr>
      <w:jc w:val="center"/>
    </w:pPr>
    <w:rPr>
      <w:sz w:val="36"/>
    </w:rPr>
  </w:style>
  <w:style w:type="character" w:customStyle="1" w:styleId="TitleChar">
    <w:name w:val="Title Char"/>
    <w:basedOn w:val="DefaultParagraphFont"/>
    <w:link w:val="Title"/>
    <w:uiPriority w:val="99"/>
    <w:locked/>
    <w:rsid w:val="001B166D"/>
    <w:rPr>
      <w:rFonts w:ascii="Times New Roman" w:hAnsi="Times New Roman" w:cs="Times New Roman"/>
      <w:sz w:val="24"/>
      <w:szCs w:val="24"/>
      <w:lang w:eastAsia="ru-RU"/>
    </w:rPr>
  </w:style>
  <w:style w:type="paragraph" w:styleId="Subtitle">
    <w:name w:val="Subtitle"/>
    <w:basedOn w:val="Normal"/>
    <w:link w:val="SubtitleChar"/>
    <w:uiPriority w:val="99"/>
    <w:qFormat/>
    <w:rsid w:val="001B166D"/>
    <w:pPr>
      <w:jc w:val="center"/>
    </w:pPr>
    <w:rPr>
      <w:sz w:val="36"/>
    </w:rPr>
  </w:style>
  <w:style w:type="character" w:customStyle="1" w:styleId="SubtitleChar">
    <w:name w:val="Subtitle Char"/>
    <w:basedOn w:val="DefaultParagraphFont"/>
    <w:link w:val="Subtitle"/>
    <w:uiPriority w:val="99"/>
    <w:locked/>
    <w:rsid w:val="001B166D"/>
    <w:rPr>
      <w:rFonts w:ascii="Times New Roman" w:hAnsi="Times New Roman" w:cs="Times New Roman"/>
      <w:sz w:val="24"/>
      <w:szCs w:val="24"/>
      <w:lang w:eastAsia="ru-RU"/>
    </w:rPr>
  </w:style>
  <w:style w:type="paragraph" w:styleId="NoSpacing">
    <w:name w:val="No Spacing"/>
    <w:uiPriority w:val="99"/>
    <w:qFormat/>
    <w:rsid w:val="001B166D"/>
    <w:rPr>
      <w:lang w:eastAsia="en-US"/>
    </w:rPr>
  </w:style>
  <w:style w:type="paragraph" w:styleId="ListParagraph">
    <w:name w:val="List Paragraph"/>
    <w:basedOn w:val="Normal"/>
    <w:uiPriority w:val="99"/>
    <w:qFormat/>
    <w:rsid w:val="001B166D"/>
    <w:pPr>
      <w:ind w:left="720"/>
      <w:contextualSpacing/>
    </w:pPr>
  </w:style>
  <w:style w:type="character" w:customStyle="1" w:styleId="ListLabel1">
    <w:name w:val="ListLabel 1"/>
    <w:uiPriority w:val="99"/>
    <w:rsid w:val="00F070C4"/>
    <w:rPr>
      <w:rFonts w:ascii="Times New Roman" w:eastAsia="Times New Roman" w:hAnsi="Times New Roman"/>
      <w:sz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125.0" TargetMode="External"/><Relationship Id="rId3" Type="http://schemas.openxmlformats.org/officeDocument/2006/relationships/webSettings" Target="webSettings.xml"/><Relationship Id="rId7" Type="http://schemas.openxmlformats.org/officeDocument/2006/relationships/hyperlink" Target="garantF1://812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2105</Words>
  <Characters>12004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админ</cp:lastModifiedBy>
  <cp:revision>3</cp:revision>
  <cp:lastPrinted>2022-02-12T09:37:00Z</cp:lastPrinted>
  <dcterms:created xsi:type="dcterms:W3CDTF">2022-02-12T09:40:00Z</dcterms:created>
  <dcterms:modified xsi:type="dcterms:W3CDTF">2022-02-12T09:41:00Z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0809493F8DD840688623177DD023EBCE</vt:lpwstr>
  </property>
</Properties>
</file>